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gb0y6voshx0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1"/>
      <w:bookmarkEnd w:id="1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2"/>
      <w:bookmarkEnd w:id="2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8/6/2025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</w:t>
      </w:r>
      <w:r w:rsidDel="00000000" w:rsidR="00000000" w:rsidRPr="00000000">
        <w:rPr>
          <w:i w:val="1"/>
          <w:rtl w:val="0"/>
        </w:rPr>
        <w:t xml:space="preserve">, Marian Stonehocker, Elizabeth Loyd, Carolyn Nesbitt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Vanessa Pallister, </w:t>
      </w:r>
      <w:r w:rsidDel="00000000" w:rsidR="00000000" w:rsidRPr="00000000">
        <w:rPr>
          <w:i w:val="1"/>
          <w:rtl w:val="0"/>
        </w:rPr>
        <w:t xml:space="preserve">Robert Johnson, and Mandy Bauch.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special meeting of the Trout Creek School Board at </w:t>
        <w:tab/>
        <w:tab/>
        <w:t xml:space="preserve">6:00 p.m. on 8/6/25 via a Zoom Meeting.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Rasor led the Pledge of Allegiance.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Rasor welcomed all visitors.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Mr. Rasor asked for public comment: No Comments.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 Adjustment to the Order and Approval of the Agenda as Presented: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presented. By: Mr. Rasor; Motion Made By: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Loyd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Service Director/Head Cook - Mandy Bauch: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Pallister recommended Mandy Bauch for the position of Food Service Director/Head Cook with a salary of $36,480.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Action read to hire Mrs. Bauch as presented. By: Mr. Rasor; Motion Made By: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Nesbitt.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Pre-Kindergarten/ Early Literacy Program:</w:t>
      </w:r>
    </w:p>
    <w:p w:rsidR="00000000" w:rsidDel="00000000" w:rsidP="00000000" w:rsidRDefault="00000000" w:rsidRPr="00000000" w14:paraId="00000019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Pallister informed the Board that the school currently has two registered 4-year-olds and has three 3-year-olds awaiting approval for entry. The Board recommended that each 3-year-old be interviewed prior to admittance, that they must be 4 years old by December 31, 2025, and that their enrollment be postponed until September 15th to allow other 4-year-olds to be admitted first. It was also recommended to limit the number of students to 8 with current staffing levels.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enrollment recommendation for the Pre-Kindergarten Early Literacy program as presented. By: Mr. Rasor; Motion Made By: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Nesbitt.</w:t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6:14 p.m.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</w:t>
      </w:r>
      <w:r w:rsidDel="00000000" w:rsidR="00000000" w:rsidRPr="00000000">
        <w:rPr>
          <w:rtl w:val="0"/>
        </w:rPr>
        <w:t xml:space="preserve"> Regular Board Meeting is scheduled for Tuesday, August 12, 2025.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